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3" w:rsidRDefault="00EB5393" w:rsidP="00EB5393">
      <w:pPr>
        <w:spacing w:after="0" w:line="765" w:lineRule="atLeast"/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F284E" wp14:editId="1961C732">
            <wp:extent cx="5934075" cy="3543300"/>
            <wp:effectExtent l="0" t="0" r="9525" b="0"/>
            <wp:docPr id="4" name="Picture 2" descr="https://blood.ru/images/news/201612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blood.ru/images/news/2016120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67" cy="35437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B5393" w:rsidRPr="00EB5393" w:rsidRDefault="00EB5393" w:rsidP="00F51285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b/>
          <w:bCs/>
          <w:color w:val="0000CD"/>
          <w:sz w:val="24"/>
          <w:szCs w:val="24"/>
          <w:lang w:eastAsia="ru-RU"/>
        </w:rPr>
        <w:t>отмечается ежегодно 9 декабря по инициативе Организации Объединенных Наций</w:t>
      </w:r>
    </w:p>
    <w:p w:rsidR="00EB5393" w:rsidRPr="00EB5393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этот день, 9 декабря 2003 года, в мексиканском городе </w:t>
      </w:r>
      <w:proofErr w:type="spellStart"/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Мерида</w:t>
      </w:r>
      <w:proofErr w:type="spellEnd"/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на политической конференции была открыта для подписания Конвенция ООН против коррупции (принята Генеральной ассамблеей ООН 31 октября 2003 года). Этот международный договор предусматривает меры по предупреждению коррупции, наказанию виновных, а также механизмы международного сотрудничества в борьбе с ней.</w:t>
      </w:r>
    </w:p>
    <w:p w:rsidR="00EB5393" w:rsidRPr="00EB5393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Конвенция вступила в силу в декабре 2005 года. В настоящее время ее участниками являются более 180 государств. Россия ратифицировала конвенцию в марте 2006 года.</w:t>
      </w:r>
    </w:p>
    <w:p w:rsidR="00EB5393" w:rsidRPr="00EB5393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Коррупция является сложным социальным, политическим и экономическим явлением, которое, в той или иной степени, затрагивает все страны. Коррупционные проявления подрывают веру граждан в справедливость и способность государства защитить права и обеспечить законные интересы широких слоёв населения, а также предпринимательского сообщества.</w:t>
      </w:r>
    </w:p>
    <w:p w:rsidR="00EB5393" w:rsidRPr="00EB5393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Вопросам противодействия коррупции придается особое внимание, как на федеральном, так и на региональном и муниципальном уровнях власти.</w:t>
      </w:r>
    </w:p>
    <w:p w:rsidR="00EB5393" w:rsidRPr="00EB5393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профилактике коррупции, по борьбе с коррупцией, по минимизации и (или) ликвидации последствий коррупционных правонарушений.</w:t>
      </w:r>
    </w:p>
    <w:p w:rsidR="00BF5D50" w:rsidRPr="00F51285" w:rsidRDefault="00EB5393" w:rsidP="00A027C4">
      <w:pPr>
        <w:shd w:val="clear" w:color="auto" w:fill="FFFFFF"/>
        <w:spacing w:after="100" w:afterAutospacing="1" w:line="240" w:lineRule="auto"/>
        <w:ind w:firstLine="708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EB5393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Одним из приоритетных направлений деятельности администрации Губернатора Новосибирской области и Правительства Новосибирской области является профилактика коррупции. Мероприятия, направленные на предупреждение правонарушений в данной сфере, осуществляются в соответствии с плановыми и программными документами региона непрерывно.</w:t>
      </w:r>
    </w:p>
    <w:sectPr w:rsidR="00BF5D50" w:rsidRPr="00F5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3"/>
    <w:rsid w:val="00A027C4"/>
    <w:rsid w:val="00BF5D50"/>
    <w:rsid w:val="00EB5393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C09"/>
  <w15:chartTrackingRefBased/>
  <w15:docId w15:val="{5E1CC52A-D1F1-4169-BE7D-F9B72D9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5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2023-02-14T04:28:00Z</dcterms:created>
  <dcterms:modified xsi:type="dcterms:W3CDTF">2023-02-14T04:41:00Z</dcterms:modified>
</cp:coreProperties>
</file>